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ACC" w:rsidRPr="00522ACC" w:rsidRDefault="00522ACC" w:rsidP="00522ACC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Pr="00522A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Многие аспекты детского питания в саду урегулированы в действующем СанПиНе 2.4.1.3049-13. Питание детей в дошкольной организации подлежит строгому контролю. Ведь это напрямую влияет на здоровье ребенка. При этом контролю подлежит не только поставленные в ДОУ продукты, но и готовая продукция, которая подается на стол к воспитанникам.</w:t>
      </w:r>
    </w:p>
    <w:p w:rsidR="00522ACC" w:rsidRPr="00522ACC" w:rsidRDefault="00522ACC" w:rsidP="00522ACC">
      <w:pPr>
        <w:pBdr>
          <w:bottom w:val="single" w:sz="6" w:space="0" w:color="D6DDB9"/>
        </w:pBdr>
        <w:shd w:val="clear" w:color="auto" w:fill="FFFFFF"/>
        <w:spacing w:after="0" w:line="240" w:lineRule="auto"/>
        <w:ind w:firstLine="568"/>
        <w:jc w:val="center"/>
        <w:outlineLvl w:val="1"/>
        <w:rPr>
          <w:rFonts w:ascii="Calibri" w:eastAsia="Times New Roman" w:hAnsi="Calibri" w:cs="Calibri"/>
          <w:b/>
          <w:bCs/>
          <w:color w:val="FF0000"/>
          <w:sz w:val="26"/>
          <w:szCs w:val="26"/>
          <w:lang w:eastAsia="ru-RU"/>
        </w:rPr>
      </w:pPr>
      <w:r w:rsidRPr="00522AC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Создание </w:t>
      </w:r>
      <w:proofErr w:type="spellStart"/>
      <w:r w:rsidRPr="00522AC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бракеражной</w:t>
      </w:r>
      <w:proofErr w:type="spellEnd"/>
      <w:r w:rsidRPr="00522AC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комиссии в ДОУ</w:t>
      </w:r>
    </w:p>
    <w:p w:rsidR="009B74F7" w:rsidRDefault="00522ACC" w:rsidP="00522AC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2A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Перед подачей готовых блюд воспитанникам их должна проверить специальная комиссия – </w:t>
      </w:r>
      <w:proofErr w:type="spellStart"/>
      <w:r w:rsidRPr="00522A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бракеражная</w:t>
      </w:r>
      <w:proofErr w:type="spellEnd"/>
      <w:r w:rsidRPr="00522A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 неё должно входить не менее трех человек. </w:t>
      </w:r>
    </w:p>
    <w:p w:rsidR="00522ACC" w:rsidRPr="00522ACC" w:rsidRDefault="00522ACC" w:rsidP="00522ACC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22A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 </w:t>
      </w:r>
      <w:r w:rsidRPr="00522A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создания </w:t>
      </w:r>
      <w:proofErr w:type="spellStart"/>
      <w:r w:rsidRPr="00522A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бракеражной</w:t>
      </w:r>
      <w:proofErr w:type="spellEnd"/>
      <w:r w:rsidRPr="00522A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комиссии в ДОУ</w:t>
      </w:r>
      <w:r w:rsidRPr="00522A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необходимо издать приказ и подготовить положение о её работе. С примерным положением о </w:t>
      </w:r>
      <w:proofErr w:type="spellStart"/>
      <w:r w:rsidRPr="00522A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бракеражной</w:t>
      </w:r>
      <w:proofErr w:type="spellEnd"/>
      <w:r w:rsidRPr="00522A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комиссии в ДОУ можно ознакомиться в рекомендациях Территориального отдела Управления Роспотребнадзора по городу Москве в Северо-Западном округе (страница 17). А приказ о создании </w:t>
      </w:r>
      <w:proofErr w:type="spellStart"/>
      <w:r w:rsidRPr="00522A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бракеражной</w:t>
      </w:r>
      <w:proofErr w:type="spellEnd"/>
      <w:r w:rsidRPr="00522A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комиссии можно скачать </w:t>
      </w:r>
      <w:hyperlink r:id="rId5" w:history="1">
        <w:r w:rsidRPr="00522AC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здесь</w:t>
        </w:r>
      </w:hyperlink>
      <w:r w:rsidRPr="00522A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22ACC" w:rsidRPr="00522ACC" w:rsidRDefault="00522ACC" w:rsidP="00522ACC">
      <w:pPr>
        <w:shd w:val="clear" w:color="auto" w:fill="FFFFFF"/>
        <w:spacing w:after="0" w:line="240" w:lineRule="auto"/>
        <w:ind w:firstLine="568"/>
        <w:jc w:val="center"/>
        <w:outlineLvl w:val="3"/>
        <w:rPr>
          <w:rFonts w:ascii="Calibri" w:eastAsia="Times New Roman" w:hAnsi="Calibri" w:cs="Calibri"/>
          <w:i/>
          <w:iCs/>
          <w:color w:val="2E75B5"/>
          <w:lang w:eastAsia="ru-RU"/>
        </w:rPr>
      </w:pPr>
      <w:r w:rsidRPr="00522ACC">
        <w:rPr>
          <w:rFonts w:ascii="Times New Roman" w:eastAsia="Times New Roman" w:hAnsi="Times New Roman" w:cs="Times New Roman"/>
          <w:b/>
          <w:bCs/>
          <w:color w:val="538135"/>
          <w:sz w:val="28"/>
          <w:szCs w:val="28"/>
          <w:lang w:eastAsia="ru-RU"/>
        </w:rPr>
        <w:t xml:space="preserve">Основные функции </w:t>
      </w:r>
      <w:proofErr w:type="spellStart"/>
      <w:r w:rsidRPr="00522ACC">
        <w:rPr>
          <w:rFonts w:ascii="Times New Roman" w:eastAsia="Times New Roman" w:hAnsi="Times New Roman" w:cs="Times New Roman"/>
          <w:b/>
          <w:bCs/>
          <w:color w:val="538135"/>
          <w:sz w:val="28"/>
          <w:szCs w:val="28"/>
          <w:lang w:eastAsia="ru-RU"/>
        </w:rPr>
        <w:t>бракеражной</w:t>
      </w:r>
      <w:proofErr w:type="spellEnd"/>
      <w:r w:rsidRPr="00522ACC">
        <w:rPr>
          <w:rFonts w:ascii="Times New Roman" w:eastAsia="Times New Roman" w:hAnsi="Times New Roman" w:cs="Times New Roman"/>
          <w:b/>
          <w:bCs/>
          <w:color w:val="538135"/>
          <w:sz w:val="28"/>
          <w:szCs w:val="28"/>
          <w:lang w:eastAsia="ru-RU"/>
        </w:rPr>
        <w:t xml:space="preserve"> комиссии</w:t>
      </w:r>
      <w:r w:rsidRPr="00522ACC">
        <w:rPr>
          <w:rFonts w:ascii="Times New Roman" w:eastAsia="Times New Roman" w:hAnsi="Times New Roman" w:cs="Times New Roman"/>
          <w:b/>
          <w:bCs/>
          <w:i/>
          <w:iCs/>
          <w:color w:val="2E75B5"/>
          <w:sz w:val="28"/>
          <w:szCs w:val="28"/>
          <w:lang w:eastAsia="ru-RU"/>
        </w:rPr>
        <w:t>:</w:t>
      </w:r>
    </w:p>
    <w:p w:rsidR="00522ACC" w:rsidRPr="00522ACC" w:rsidRDefault="00522ACC" w:rsidP="00522ACC">
      <w:pPr>
        <w:numPr>
          <w:ilvl w:val="0"/>
          <w:numId w:val="1"/>
        </w:numPr>
        <w:shd w:val="clear" w:color="auto" w:fill="FFFFFF"/>
        <w:spacing w:after="0" w:line="240" w:lineRule="auto"/>
        <w:ind w:firstLine="56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22A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органолептических свойств готовых блюд;</w:t>
      </w:r>
    </w:p>
    <w:p w:rsidR="00522ACC" w:rsidRPr="00522ACC" w:rsidRDefault="00522ACC" w:rsidP="00522ACC">
      <w:pPr>
        <w:numPr>
          <w:ilvl w:val="0"/>
          <w:numId w:val="1"/>
        </w:numPr>
        <w:shd w:val="clear" w:color="auto" w:fill="FFFFFF"/>
        <w:spacing w:after="0" w:line="240" w:lineRule="auto"/>
        <w:ind w:firstLine="56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22A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проверка количества закладываемых продуктов для приготовления пищи;</w:t>
      </w:r>
    </w:p>
    <w:p w:rsidR="00522ACC" w:rsidRPr="00522ACC" w:rsidRDefault="00522ACC" w:rsidP="00522ACC">
      <w:pPr>
        <w:numPr>
          <w:ilvl w:val="0"/>
          <w:numId w:val="1"/>
        </w:numPr>
        <w:shd w:val="clear" w:color="auto" w:fill="FFFFFF"/>
        <w:spacing w:after="0" w:line="240" w:lineRule="auto"/>
        <w:ind w:firstLine="56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22A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мероприятий по недопущению отравления пищевыми продуктами;</w:t>
      </w:r>
    </w:p>
    <w:p w:rsidR="00522ACC" w:rsidRPr="00522ACC" w:rsidRDefault="00522ACC" w:rsidP="00522ACC">
      <w:pPr>
        <w:numPr>
          <w:ilvl w:val="0"/>
          <w:numId w:val="1"/>
        </w:numPr>
        <w:shd w:val="clear" w:color="auto" w:fill="FFFFFF"/>
        <w:spacing w:after="0" w:line="240" w:lineRule="auto"/>
        <w:ind w:firstLine="56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22A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недопущение желудочно-кишечных заболеваний;</w:t>
      </w:r>
    </w:p>
    <w:p w:rsidR="00522ACC" w:rsidRPr="00522ACC" w:rsidRDefault="00522ACC" w:rsidP="00522ACC">
      <w:pPr>
        <w:numPr>
          <w:ilvl w:val="0"/>
          <w:numId w:val="1"/>
        </w:numPr>
        <w:shd w:val="clear" w:color="auto" w:fill="FFFFFF"/>
        <w:spacing w:after="0" w:line="240" w:lineRule="auto"/>
        <w:ind w:firstLine="56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22A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отслеживание соблюдения технологии приготовления детских блюд;</w:t>
      </w:r>
    </w:p>
    <w:p w:rsidR="00522ACC" w:rsidRPr="00522ACC" w:rsidRDefault="00522ACC" w:rsidP="00522ACC">
      <w:pPr>
        <w:numPr>
          <w:ilvl w:val="0"/>
          <w:numId w:val="1"/>
        </w:numPr>
        <w:shd w:val="clear" w:color="auto" w:fill="FFFFFF"/>
        <w:spacing w:after="0" w:line="240" w:lineRule="auto"/>
        <w:ind w:firstLine="56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22A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отслеживание соблюдения санитарных и гигиенических требований на пищеблоке;</w:t>
      </w:r>
    </w:p>
    <w:p w:rsidR="00522ACC" w:rsidRPr="00522ACC" w:rsidRDefault="00522ACC" w:rsidP="00522ACC">
      <w:pPr>
        <w:numPr>
          <w:ilvl w:val="0"/>
          <w:numId w:val="1"/>
        </w:numPr>
        <w:shd w:val="clear" w:color="auto" w:fill="FFFFFF"/>
        <w:spacing w:after="0" w:line="240" w:lineRule="auto"/>
        <w:ind w:firstLine="56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22A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поддержание безопасного и сбалансированного питания для воспитанников.</w:t>
      </w:r>
    </w:p>
    <w:p w:rsidR="00522ACC" w:rsidRPr="00522ACC" w:rsidRDefault="00522ACC" w:rsidP="00522ACC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b/>
          <w:color w:val="000000"/>
          <w:u w:val="single"/>
          <w:lang w:eastAsia="ru-RU"/>
        </w:rPr>
      </w:pPr>
      <w:r w:rsidRPr="00522A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СанПиНе не прописано, кто может входить в </w:t>
      </w:r>
      <w:r w:rsidRPr="00522A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состав </w:t>
      </w:r>
      <w:proofErr w:type="spellStart"/>
      <w:r w:rsidRPr="00522A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бракеражной</w:t>
      </w:r>
      <w:proofErr w:type="spellEnd"/>
      <w:r w:rsidRPr="00522A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комиссии</w:t>
      </w:r>
      <w:r w:rsidRPr="00522A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 ДОУ. Поэтому состав данной комиссии руководитель дошкольной организации может выбирать самостоятельно. Но целесообразно, чтобы туда входили специалисты, которые в состоянии оценить качество и безопасность детского питания, например, </w:t>
      </w:r>
      <w:r w:rsidRPr="00522AC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медицинский работник.</w:t>
      </w:r>
    </w:p>
    <w:p w:rsidR="00522ACC" w:rsidRPr="00522ACC" w:rsidRDefault="00522ACC" w:rsidP="00522ACC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b/>
          <w:color w:val="000000"/>
          <w:u w:val="single"/>
          <w:lang w:eastAsia="ru-RU"/>
        </w:rPr>
      </w:pPr>
      <w:r w:rsidRPr="00522AC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Единственное требование, которое четко отражено в СанПиНе – это количество членов комиссии. В неё должно входить не менее трех человек.</w:t>
      </w:r>
    </w:p>
    <w:p w:rsidR="00522ACC" w:rsidRPr="00522ACC" w:rsidRDefault="00522ACC" w:rsidP="00522ACC">
      <w:pPr>
        <w:pBdr>
          <w:bottom w:val="single" w:sz="6" w:space="0" w:color="D6DDB9"/>
        </w:pBdr>
        <w:shd w:val="clear" w:color="auto" w:fill="FFFFFF"/>
        <w:spacing w:after="0" w:line="240" w:lineRule="auto"/>
        <w:ind w:firstLine="568"/>
        <w:jc w:val="center"/>
        <w:outlineLvl w:val="1"/>
        <w:rPr>
          <w:rFonts w:ascii="Calibri" w:eastAsia="Times New Roman" w:hAnsi="Calibri" w:cs="Calibri"/>
          <w:b/>
          <w:bCs/>
          <w:color w:val="FF0000"/>
          <w:sz w:val="26"/>
          <w:szCs w:val="26"/>
          <w:lang w:eastAsia="ru-RU"/>
        </w:rPr>
      </w:pPr>
      <w:r w:rsidRPr="00522AC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Работа </w:t>
      </w:r>
      <w:proofErr w:type="spellStart"/>
      <w:r w:rsidRPr="00522AC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бракеражной</w:t>
      </w:r>
      <w:proofErr w:type="spellEnd"/>
      <w:r w:rsidRPr="00522AC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комиссии в ДОУ</w:t>
      </w:r>
    </w:p>
    <w:p w:rsidR="00522ACC" w:rsidRPr="00522ACC" w:rsidRDefault="00522ACC" w:rsidP="00522ACC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22A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окончания приготовления детских блюд члены комиссии отбирают суточную пробу всех готовых блюд. При проведении проверки готового детского питания следует придерживаться следующих правил, установленных СанПиНом:</w:t>
      </w:r>
    </w:p>
    <w:p w:rsidR="00522ACC" w:rsidRPr="00522ACC" w:rsidRDefault="00522ACC" w:rsidP="00522ACC">
      <w:pPr>
        <w:numPr>
          <w:ilvl w:val="0"/>
          <w:numId w:val="2"/>
        </w:numPr>
        <w:shd w:val="clear" w:color="auto" w:fill="FFFFFF"/>
        <w:spacing w:after="0" w:line="240" w:lineRule="auto"/>
        <w:ind w:firstLine="56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22A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Пробы отбирают прокипяченными или стерильными столовыми приборами в посуду, которая также прошла кипячение или простерилизована и имеет плотно закручивающуюся крышку;</w:t>
      </w:r>
    </w:p>
    <w:p w:rsidR="00522ACC" w:rsidRPr="00522ACC" w:rsidRDefault="00522ACC" w:rsidP="00522ACC">
      <w:pPr>
        <w:numPr>
          <w:ilvl w:val="0"/>
          <w:numId w:val="2"/>
        </w:numPr>
        <w:shd w:val="clear" w:color="auto" w:fill="FFFFFF"/>
        <w:spacing w:after="0" w:line="240" w:lineRule="auto"/>
        <w:ind w:firstLine="56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22A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Каждое блюдо необходимо положить в отдельную тару и хранить не менее 48 часов при температурном режиме: +2 – +6 °C;</w:t>
      </w:r>
    </w:p>
    <w:p w:rsidR="00522ACC" w:rsidRPr="00522ACC" w:rsidRDefault="00522ACC" w:rsidP="00522ACC">
      <w:pPr>
        <w:numPr>
          <w:ilvl w:val="0"/>
          <w:numId w:val="2"/>
        </w:numPr>
        <w:shd w:val="clear" w:color="auto" w:fill="FFFFFF"/>
        <w:spacing w:after="0" w:line="240" w:lineRule="auto"/>
        <w:ind w:firstLine="56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22A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контейнер или банка с детским блюдом должна быть промаркирована – наименование приема пищи и дата отбора;</w:t>
      </w:r>
    </w:p>
    <w:p w:rsidR="00522ACC" w:rsidRPr="00522ACC" w:rsidRDefault="00522ACC" w:rsidP="00522ACC">
      <w:pPr>
        <w:numPr>
          <w:ilvl w:val="0"/>
          <w:numId w:val="2"/>
        </w:numPr>
        <w:shd w:val="clear" w:color="auto" w:fill="FFFFFF"/>
        <w:spacing w:after="0" w:line="240" w:lineRule="auto"/>
        <w:ind w:firstLine="56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22A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продукта при отборе – порционные блюда отбираются в полном объеме (одна порция);</w:t>
      </w:r>
    </w:p>
    <w:p w:rsidR="00522ACC" w:rsidRPr="00522ACC" w:rsidRDefault="00522ACC" w:rsidP="00522ACC">
      <w:pPr>
        <w:numPr>
          <w:ilvl w:val="0"/>
          <w:numId w:val="2"/>
        </w:numPr>
        <w:shd w:val="clear" w:color="auto" w:fill="FFFFFF"/>
        <w:spacing w:after="0" w:line="240" w:lineRule="auto"/>
        <w:ind w:firstLine="56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22A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Для первых блюд, холодных закусок, третьих блюд, гарниров – суточная проба должна быть не менее 100 грамм, а порционные вторые блюда, бутерброды, котлеты, биточки, колбаса и т.д. – отбираются поштучно, то есть в объеме одной порции.</w:t>
      </w:r>
    </w:p>
    <w:p w:rsidR="00522ACC" w:rsidRPr="00522ACC" w:rsidRDefault="00522ACC" w:rsidP="00522ACC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22A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Члены </w:t>
      </w:r>
      <w:proofErr w:type="spellStart"/>
      <w:r w:rsidRPr="00522A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бракеражной</w:t>
      </w:r>
      <w:proofErr w:type="spellEnd"/>
      <w:r w:rsidRPr="00522A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комиссии должны оценить органолептические свойства приготовленных продуктов. Территориальный отдел Управления Роспотребнадзора по городу Москве в Северо-Западном округе предлагает критерии оценки органолептических свойств детского питания на примере первых блюд:</w:t>
      </w:r>
    </w:p>
    <w:p w:rsidR="00522ACC" w:rsidRPr="00522ACC" w:rsidRDefault="00522ACC" w:rsidP="00522ACC">
      <w:pPr>
        <w:numPr>
          <w:ilvl w:val="0"/>
          <w:numId w:val="3"/>
        </w:numPr>
        <w:shd w:val="clear" w:color="auto" w:fill="FFFFFF"/>
        <w:spacing w:after="0" w:line="240" w:lineRule="auto"/>
        <w:ind w:firstLine="56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22A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внешнего вида и цвета блюда. Это необходимо для оценки соблюдения технологии приготовления детских блюд и их хранения. Например, буровато-коричневый цвет борща может свидетельствовать о неправильном тушении свеклы. Что, в свою очередь, приводит к снижению количества витамина «С», плохому усвоению овощей. Соответственно, пищевая ценность такого блюда снижается;</w:t>
      </w:r>
    </w:p>
    <w:p w:rsidR="00522ACC" w:rsidRPr="00522ACC" w:rsidRDefault="00522ACC" w:rsidP="00522ACC">
      <w:pPr>
        <w:numPr>
          <w:ilvl w:val="0"/>
          <w:numId w:val="3"/>
        </w:numPr>
        <w:shd w:val="clear" w:color="auto" w:fill="FFFFFF"/>
        <w:spacing w:after="0" w:line="240" w:lineRule="auto"/>
        <w:ind w:firstLine="56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22A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Оценка обработки пищевых продуктов. Члены </w:t>
      </w:r>
      <w:proofErr w:type="spellStart"/>
      <w:r w:rsidRPr="00522A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бракеражной</w:t>
      </w:r>
      <w:proofErr w:type="spellEnd"/>
      <w:r w:rsidRPr="00522A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комиссии должны оценить, насколько хорошо очищены овощи, на наличие посторонних примесей и загрязнений. Борщ и супы не должны содержать помятых овощей, сильно разваренных продуктов;</w:t>
      </w:r>
    </w:p>
    <w:p w:rsidR="00522ACC" w:rsidRPr="00522ACC" w:rsidRDefault="00522ACC" w:rsidP="00522ACC">
      <w:pPr>
        <w:numPr>
          <w:ilvl w:val="0"/>
          <w:numId w:val="3"/>
        </w:numPr>
        <w:shd w:val="clear" w:color="auto" w:fill="FFFFFF"/>
        <w:spacing w:after="0" w:line="240" w:lineRule="auto"/>
        <w:ind w:firstLine="56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22A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Проверка цвета и прозрачности некоторых супов и бульонов. Так, например, о </w:t>
      </w:r>
      <w:proofErr w:type="spellStart"/>
      <w:r w:rsidRPr="00522A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некачественности</w:t>
      </w:r>
      <w:proofErr w:type="spellEnd"/>
      <w:r w:rsidRPr="00522A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мяса или рыбы в блюдах, приготовленных на мясном или рыбном бульоне, может свидетельствовать мутный цвет бульона. На поверхности такого бульона не будет образовываться жирных янтарных пленок;</w:t>
      </w:r>
    </w:p>
    <w:p w:rsidR="00522ACC" w:rsidRPr="00522ACC" w:rsidRDefault="00522ACC" w:rsidP="00522ACC">
      <w:pPr>
        <w:numPr>
          <w:ilvl w:val="0"/>
          <w:numId w:val="3"/>
        </w:numPr>
        <w:shd w:val="clear" w:color="auto" w:fill="FFFFFF"/>
        <w:spacing w:after="0" w:line="240" w:lineRule="auto"/>
        <w:ind w:firstLine="56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22A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оценке супов-пюре оценивается их густота, однородность и отсутствие </w:t>
      </w:r>
      <w:proofErr w:type="spellStart"/>
      <w:r w:rsidRPr="00522A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непротертых</w:t>
      </w:r>
      <w:proofErr w:type="spellEnd"/>
      <w:r w:rsidRPr="00522A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частиц;</w:t>
      </w:r>
    </w:p>
    <w:p w:rsidR="00522ACC" w:rsidRPr="00522ACC" w:rsidRDefault="00522ACC" w:rsidP="00522ACC">
      <w:pPr>
        <w:numPr>
          <w:ilvl w:val="0"/>
          <w:numId w:val="3"/>
        </w:numPr>
        <w:shd w:val="clear" w:color="auto" w:fill="FFFFFF"/>
        <w:spacing w:after="0" w:line="240" w:lineRule="auto"/>
        <w:ind w:firstLine="56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22A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запаха и вкуса детского блюда. По данным параметрам отмечают – есть ли посторонние запахи, привкус, наличие горечи, кислотности, которые могут свидетельствовать о несвежести продукта. При оценке вкуса готовой продукции также оценивают соленость блюда.</w:t>
      </w:r>
    </w:p>
    <w:p w:rsidR="00522ACC" w:rsidRPr="00522ACC" w:rsidRDefault="00522ACC" w:rsidP="00522ACC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22A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допускается подача воспитанникам блюд с привкусом сырой или подгоревшей муки, с недоваренными или сильно переваренными продуктами, с резкой кислотностью и т.д. Также нельзя подавать блюда, которые были приготовлены с нарушением технологии или не готовы. В этом случае кулинарные недостатки должны быть устранены.</w:t>
      </w:r>
    </w:p>
    <w:p w:rsidR="00522ACC" w:rsidRPr="00522ACC" w:rsidRDefault="00522ACC" w:rsidP="00522ACC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22A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проведения оценки приготовленной продукции члены комиссии заносят соответствующие сведения в </w:t>
      </w:r>
      <w:r w:rsidRPr="00522A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Журнал бракеража в ДОУ</w:t>
      </w:r>
      <w:r w:rsidRPr="00522A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Подавать блюда на детский стол можно только в том случае, если члены </w:t>
      </w:r>
      <w:proofErr w:type="spellStart"/>
      <w:r w:rsidRPr="00522A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бракеражной</w:t>
      </w:r>
      <w:proofErr w:type="spellEnd"/>
      <w:r w:rsidRPr="00522A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комиссии укажут в журнале, что готовая продукция к раздаче разрешена.</w:t>
      </w:r>
    </w:p>
    <w:p w:rsidR="00522ACC" w:rsidRDefault="00522ACC" w:rsidP="005F231F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522ACC" w:rsidRDefault="00522ACC" w:rsidP="005F231F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D818B6" w:rsidRDefault="00D818B6" w:rsidP="005F231F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D818B6" w:rsidRPr="00D818B6" w:rsidRDefault="00D818B6" w:rsidP="005F23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18B6" w:rsidRDefault="00D818B6" w:rsidP="00D818B6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818B6">
        <w:rPr>
          <w:rFonts w:ascii="Times New Roman" w:hAnsi="Times New Roman" w:cs="Times New Roman"/>
          <w:b/>
          <w:sz w:val="28"/>
          <w:szCs w:val="28"/>
        </w:rPr>
        <w:t>Утверждаю:</w:t>
      </w:r>
    </w:p>
    <w:p w:rsidR="00D818B6" w:rsidRDefault="009B74F7" w:rsidP="009B74F7">
      <w:pPr>
        <w:tabs>
          <w:tab w:val="left" w:pos="2410"/>
        </w:tabs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Врио з</w:t>
      </w:r>
      <w:r w:rsidR="00D818B6">
        <w:rPr>
          <w:rFonts w:ascii="Times New Roman" w:hAnsi="Times New Roman" w:cs="Times New Roman"/>
          <w:b/>
          <w:sz w:val="28"/>
          <w:szCs w:val="28"/>
        </w:rPr>
        <w:t>ав. МБДОУ «Детский сад №41»</w:t>
      </w:r>
    </w:p>
    <w:p w:rsidR="00D818B6" w:rsidRDefault="00D818B6" w:rsidP="00D818B6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56"/>
          <w:szCs w:val="56"/>
        </w:rPr>
        <w:t>______</w:t>
      </w:r>
      <w:r w:rsidR="009B74F7">
        <w:rPr>
          <w:rFonts w:ascii="Times New Roman" w:hAnsi="Times New Roman" w:cs="Times New Roman"/>
          <w:b/>
          <w:sz w:val="28"/>
          <w:szCs w:val="28"/>
        </w:rPr>
        <w:t>Чикуленко</w:t>
      </w:r>
      <w:proofErr w:type="spellEnd"/>
      <w:r w:rsidR="009B74F7">
        <w:rPr>
          <w:rFonts w:ascii="Times New Roman" w:hAnsi="Times New Roman" w:cs="Times New Roman"/>
          <w:b/>
          <w:sz w:val="28"/>
          <w:szCs w:val="28"/>
        </w:rPr>
        <w:t xml:space="preserve"> М.Н.</w:t>
      </w:r>
    </w:p>
    <w:p w:rsidR="00D818B6" w:rsidRDefault="00D818B6" w:rsidP="00D818B6">
      <w:pPr>
        <w:spacing w:after="0"/>
        <w:jc w:val="right"/>
        <w:rPr>
          <w:rFonts w:ascii="Times New Roman" w:hAnsi="Times New Roman" w:cs="Times New Roman"/>
          <w:b/>
          <w:sz w:val="56"/>
          <w:szCs w:val="56"/>
        </w:rPr>
      </w:pPr>
    </w:p>
    <w:p w:rsidR="00D818B6" w:rsidRDefault="005F231F" w:rsidP="005F231F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5F231F">
        <w:rPr>
          <w:rFonts w:ascii="Times New Roman" w:hAnsi="Times New Roman" w:cs="Times New Roman"/>
          <w:b/>
          <w:sz w:val="56"/>
          <w:szCs w:val="56"/>
        </w:rPr>
        <w:t xml:space="preserve">График </w:t>
      </w:r>
    </w:p>
    <w:p w:rsidR="00414EDC" w:rsidRDefault="005F231F" w:rsidP="005F231F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5F231F">
        <w:rPr>
          <w:rFonts w:ascii="Times New Roman" w:hAnsi="Times New Roman" w:cs="Times New Roman"/>
          <w:b/>
          <w:sz w:val="56"/>
          <w:szCs w:val="56"/>
        </w:rPr>
        <w:t xml:space="preserve">дежурств </w:t>
      </w:r>
      <w:proofErr w:type="spellStart"/>
      <w:r w:rsidRPr="005F231F">
        <w:rPr>
          <w:rFonts w:ascii="Times New Roman" w:hAnsi="Times New Roman" w:cs="Times New Roman"/>
          <w:b/>
          <w:sz w:val="56"/>
          <w:szCs w:val="56"/>
        </w:rPr>
        <w:t>бракеражной</w:t>
      </w:r>
      <w:proofErr w:type="spellEnd"/>
      <w:r w:rsidRPr="005F231F">
        <w:rPr>
          <w:rFonts w:ascii="Times New Roman" w:hAnsi="Times New Roman" w:cs="Times New Roman"/>
          <w:b/>
          <w:sz w:val="56"/>
          <w:szCs w:val="56"/>
        </w:rPr>
        <w:t xml:space="preserve"> комиссии</w:t>
      </w:r>
      <w:r w:rsidR="00945576">
        <w:rPr>
          <w:rFonts w:ascii="Times New Roman" w:hAnsi="Times New Roman" w:cs="Times New Roman"/>
          <w:b/>
          <w:sz w:val="56"/>
          <w:szCs w:val="56"/>
        </w:rPr>
        <w:t xml:space="preserve"> на пищеблоке при закладке продуктов питания.</w:t>
      </w:r>
    </w:p>
    <w:p w:rsidR="005F231F" w:rsidRDefault="005F231F" w:rsidP="005F231F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на 202</w:t>
      </w:r>
      <w:r w:rsidR="009B74F7">
        <w:rPr>
          <w:rFonts w:ascii="Times New Roman" w:hAnsi="Times New Roman" w:cs="Times New Roman"/>
          <w:b/>
          <w:sz w:val="56"/>
          <w:szCs w:val="56"/>
        </w:rPr>
        <w:t>2</w:t>
      </w:r>
      <w:r>
        <w:rPr>
          <w:rFonts w:ascii="Times New Roman" w:hAnsi="Times New Roman" w:cs="Times New Roman"/>
          <w:b/>
          <w:sz w:val="56"/>
          <w:szCs w:val="56"/>
        </w:rPr>
        <w:t>г.</w:t>
      </w:r>
    </w:p>
    <w:p w:rsidR="00D818B6" w:rsidRPr="005F231F" w:rsidRDefault="00D818B6" w:rsidP="005F231F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</w:p>
    <w:tbl>
      <w:tblPr>
        <w:tblStyle w:val="a3"/>
        <w:tblW w:w="10449" w:type="dxa"/>
        <w:tblInd w:w="279" w:type="dxa"/>
        <w:tblLayout w:type="fixed"/>
        <w:tblLook w:val="04A0"/>
      </w:tblPr>
      <w:tblGrid>
        <w:gridCol w:w="538"/>
        <w:gridCol w:w="3431"/>
        <w:gridCol w:w="1559"/>
        <w:gridCol w:w="1559"/>
        <w:gridCol w:w="1701"/>
        <w:gridCol w:w="1661"/>
      </w:tblGrid>
      <w:tr w:rsidR="005F231F" w:rsidRPr="005F231F" w:rsidTr="00D818B6">
        <w:trPr>
          <w:trHeight w:val="92"/>
        </w:trPr>
        <w:tc>
          <w:tcPr>
            <w:tcW w:w="538" w:type="dxa"/>
            <w:vMerge w:val="restart"/>
          </w:tcPr>
          <w:p w:rsidR="005F231F" w:rsidRPr="00D818B6" w:rsidRDefault="005F231F" w:rsidP="00D818B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D818B6">
              <w:rPr>
                <w:rFonts w:ascii="Times New Roman" w:hAnsi="Times New Roman" w:cs="Times New Roman"/>
                <w:b/>
                <w:sz w:val="40"/>
                <w:szCs w:val="40"/>
              </w:rPr>
              <w:t>№</w:t>
            </w:r>
          </w:p>
        </w:tc>
        <w:tc>
          <w:tcPr>
            <w:tcW w:w="3431" w:type="dxa"/>
            <w:vMerge w:val="restart"/>
          </w:tcPr>
          <w:p w:rsidR="005F231F" w:rsidRPr="00D818B6" w:rsidRDefault="005F231F" w:rsidP="00D818B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D818B6">
              <w:rPr>
                <w:rFonts w:ascii="Times New Roman" w:hAnsi="Times New Roman" w:cs="Times New Roman"/>
                <w:b/>
                <w:sz w:val="40"/>
                <w:szCs w:val="40"/>
              </w:rPr>
              <w:t>ФИО</w:t>
            </w:r>
          </w:p>
        </w:tc>
        <w:tc>
          <w:tcPr>
            <w:tcW w:w="6480" w:type="dxa"/>
            <w:gridSpan w:val="4"/>
          </w:tcPr>
          <w:p w:rsidR="005F231F" w:rsidRPr="00D818B6" w:rsidRDefault="005F231F" w:rsidP="00D818B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D818B6">
              <w:rPr>
                <w:rFonts w:ascii="Times New Roman" w:hAnsi="Times New Roman" w:cs="Times New Roman"/>
                <w:b/>
                <w:sz w:val="40"/>
                <w:szCs w:val="40"/>
              </w:rPr>
              <w:t>Дата</w:t>
            </w:r>
          </w:p>
        </w:tc>
      </w:tr>
      <w:tr w:rsidR="005F231F" w:rsidTr="00D818B6">
        <w:trPr>
          <w:trHeight w:val="230"/>
        </w:trPr>
        <w:tc>
          <w:tcPr>
            <w:tcW w:w="538" w:type="dxa"/>
            <w:vMerge/>
          </w:tcPr>
          <w:p w:rsidR="005F231F" w:rsidRPr="00D818B6" w:rsidRDefault="005F231F" w:rsidP="00D818B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3431" w:type="dxa"/>
            <w:vMerge/>
          </w:tcPr>
          <w:p w:rsidR="005F231F" w:rsidRPr="00D818B6" w:rsidRDefault="005F231F" w:rsidP="00D818B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559" w:type="dxa"/>
          </w:tcPr>
          <w:p w:rsidR="005F231F" w:rsidRPr="00D818B6" w:rsidRDefault="005F231F" w:rsidP="00D818B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D818B6">
              <w:rPr>
                <w:rFonts w:ascii="Times New Roman" w:hAnsi="Times New Roman" w:cs="Times New Roman"/>
                <w:b/>
                <w:sz w:val="40"/>
                <w:szCs w:val="40"/>
              </w:rPr>
              <w:t>1-я неделя</w:t>
            </w:r>
          </w:p>
        </w:tc>
        <w:tc>
          <w:tcPr>
            <w:tcW w:w="1559" w:type="dxa"/>
          </w:tcPr>
          <w:p w:rsidR="005F231F" w:rsidRPr="00D818B6" w:rsidRDefault="005F231F" w:rsidP="00D818B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D818B6">
              <w:rPr>
                <w:rFonts w:ascii="Times New Roman" w:hAnsi="Times New Roman" w:cs="Times New Roman"/>
                <w:b/>
                <w:sz w:val="40"/>
                <w:szCs w:val="40"/>
              </w:rPr>
              <w:t>2-я неделя</w:t>
            </w:r>
          </w:p>
        </w:tc>
        <w:tc>
          <w:tcPr>
            <w:tcW w:w="1701" w:type="dxa"/>
          </w:tcPr>
          <w:p w:rsidR="005F231F" w:rsidRPr="00D818B6" w:rsidRDefault="005F231F" w:rsidP="00D818B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D818B6">
              <w:rPr>
                <w:rFonts w:ascii="Times New Roman" w:hAnsi="Times New Roman" w:cs="Times New Roman"/>
                <w:b/>
                <w:sz w:val="40"/>
                <w:szCs w:val="40"/>
              </w:rPr>
              <w:t>3-я неделя</w:t>
            </w:r>
          </w:p>
        </w:tc>
        <w:tc>
          <w:tcPr>
            <w:tcW w:w="1661" w:type="dxa"/>
          </w:tcPr>
          <w:p w:rsidR="005F231F" w:rsidRPr="00D818B6" w:rsidRDefault="005F231F" w:rsidP="00D818B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D818B6">
              <w:rPr>
                <w:rFonts w:ascii="Times New Roman" w:hAnsi="Times New Roman" w:cs="Times New Roman"/>
                <w:b/>
                <w:sz w:val="40"/>
                <w:szCs w:val="40"/>
              </w:rPr>
              <w:t>4-я неделя</w:t>
            </w:r>
          </w:p>
        </w:tc>
      </w:tr>
      <w:tr w:rsidR="005F231F" w:rsidRPr="00D818B6" w:rsidTr="00D818B6">
        <w:tc>
          <w:tcPr>
            <w:tcW w:w="538" w:type="dxa"/>
          </w:tcPr>
          <w:p w:rsidR="005F231F" w:rsidRPr="00D818B6" w:rsidRDefault="00D818B6" w:rsidP="005F231F">
            <w:pPr>
              <w:spacing w:line="276" w:lineRule="auto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1.</w:t>
            </w:r>
          </w:p>
        </w:tc>
        <w:tc>
          <w:tcPr>
            <w:tcW w:w="3431" w:type="dxa"/>
          </w:tcPr>
          <w:p w:rsidR="005F231F" w:rsidRPr="00D818B6" w:rsidRDefault="005F231F" w:rsidP="005F231F">
            <w:pPr>
              <w:spacing w:line="276" w:lineRule="auto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D818B6">
              <w:rPr>
                <w:rFonts w:ascii="Times New Roman" w:hAnsi="Times New Roman" w:cs="Times New Roman"/>
                <w:b/>
                <w:sz w:val="40"/>
                <w:szCs w:val="40"/>
              </w:rPr>
              <w:t>Гаджиева П.А.</w:t>
            </w:r>
          </w:p>
          <w:p w:rsidR="005F231F" w:rsidRDefault="005F231F" w:rsidP="005F231F">
            <w:pPr>
              <w:spacing w:line="276" w:lineRule="auto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D818B6">
              <w:rPr>
                <w:rFonts w:ascii="Times New Roman" w:hAnsi="Times New Roman" w:cs="Times New Roman"/>
                <w:b/>
                <w:sz w:val="40"/>
                <w:szCs w:val="40"/>
              </w:rPr>
              <w:t>Георгиева В.Г.</w:t>
            </w:r>
          </w:p>
          <w:p w:rsidR="00D818B6" w:rsidRPr="00D818B6" w:rsidRDefault="00D818B6" w:rsidP="005F231F">
            <w:pPr>
              <w:spacing w:line="276" w:lineRule="auto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559" w:type="dxa"/>
          </w:tcPr>
          <w:p w:rsidR="005F231F" w:rsidRPr="00D818B6" w:rsidRDefault="005F231F" w:rsidP="005F231F">
            <w:pPr>
              <w:spacing w:line="276" w:lineRule="auto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D818B6">
              <w:rPr>
                <w:rFonts w:ascii="Times New Roman" w:hAnsi="Times New Roman" w:cs="Times New Roman"/>
                <w:b/>
                <w:sz w:val="40"/>
                <w:szCs w:val="40"/>
              </w:rPr>
              <w:t>//////////</w:t>
            </w:r>
          </w:p>
          <w:p w:rsidR="005F231F" w:rsidRPr="00D818B6" w:rsidRDefault="005F231F" w:rsidP="00D818B6">
            <w:pPr>
              <w:spacing w:line="276" w:lineRule="auto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D818B6">
              <w:rPr>
                <w:rFonts w:ascii="Times New Roman" w:hAnsi="Times New Roman" w:cs="Times New Roman"/>
                <w:b/>
                <w:sz w:val="40"/>
                <w:szCs w:val="40"/>
              </w:rPr>
              <w:t>//////////</w:t>
            </w:r>
          </w:p>
        </w:tc>
        <w:tc>
          <w:tcPr>
            <w:tcW w:w="1559" w:type="dxa"/>
          </w:tcPr>
          <w:p w:rsidR="005F231F" w:rsidRPr="00D818B6" w:rsidRDefault="005F231F" w:rsidP="005F231F">
            <w:pPr>
              <w:spacing w:line="276" w:lineRule="auto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701" w:type="dxa"/>
          </w:tcPr>
          <w:p w:rsidR="005F231F" w:rsidRPr="00D818B6" w:rsidRDefault="005F231F" w:rsidP="005F231F">
            <w:pPr>
              <w:spacing w:line="276" w:lineRule="auto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661" w:type="dxa"/>
          </w:tcPr>
          <w:p w:rsidR="005F231F" w:rsidRPr="00D818B6" w:rsidRDefault="005F231F" w:rsidP="005F231F">
            <w:pPr>
              <w:spacing w:line="276" w:lineRule="auto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D818B6">
              <w:rPr>
                <w:rFonts w:ascii="Times New Roman" w:hAnsi="Times New Roman" w:cs="Times New Roman"/>
                <w:b/>
                <w:sz w:val="40"/>
                <w:szCs w:val="40"/>
              </w:rPr>
              <w:t>/////////////</w:t>
            </w:r>
          </w:p>
          <w:p w:rsidR="005F231F" w:rsidRPr="00D818B6" w:rsidRDefault="005F231F" w:rsidP="005F231F">
            <w:pPr>
              <w:spacing w:line="276" w:lineRule="auto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D818B6">
              <w:rPr>
                <w:rFonts w:ascii="Times New Roman" w:hAnsi="Times New Roman" w:cs="Times New Roman"/>
                <w:b/>
                <w:sz w:val="40"/>
                <w:szCs w:val="40"/>
              </w:rPr>
              <w:t>////////////</w:t>
            </w:r>
          </w:p>
        </w:tc>
      </w:tr>
      <w:tr w:rsidR="005F231F" w:rsidRPr="00D818B6" w:rsidTr="00D818B6">
        <w:tc>
          <w:tcPr>
            <w:tcW w:w="538" w:type="dxa"/>
          </w:tcPr>
          <w:p w:rsidR="005F231F" w:rsidRPr="00D818B6" w:rsidRDefault="005F231F" w:rsidP="005F231F">
            <w:pPr>
              <w:spacing w:line="276" w:lineRule="auto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D818B6">
              <w:rPr>
                <w:rFonts w:ascii="Times New Roman" w:hAnsi="Times New Roman" w:cs="Times New Roman"/>
                <w:b/>
                <w:sz w:val="40"/>
                <w:szCs w:val="40"/>
              </w:rPr>
              <w:t>2</w:t>
            </w:r>
            <w:r w:rsidR="00D818B6">
              <w:rPr>
                <w:rFonts w:ascii="Times New Roman" w:hAnsi="Times New Roman" w:cs="Times New Roman"/>
                <w:b/>
                <w:sz w:val="40"/>
                <w:szCs w:val="40"/>
              </w:rPr>
              <w:t>.</w:t>
            </w:r>
          </w:p>
        </w:tc>
        <w:tc>
          <w:tcPr>
            <w:tcW w:w="3431" w:type="dxa"/>
          </w:tcPr>
          <w:p w:rsidR="005F231F" w:rsidRPr="00D818B6" w:rsidRDefault="005F231F" w:rsidP="005F231F">
            <w:pPr>
              <w:spacing w:line="276" w:lineRule="auto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D818B6">
              <w:rPr>
                <w:rFonts w:ascii="Times New Roman" w:hAnsi="Times New Roman" w:cs="Times New Roman"/>
                <w:b/>
                <w:sz w:val="40"/>
                <w:szCs w:val="40"/>
              </w:rPr>
              <w:t>Гаджиева П.А.</w:t>
            </w:r>
          </w:p>
          <w:p w:rsidR="005F231F" w:rsidRDefault="005F231F" w:rsidP="005F231F">
            <w:pPr>
              <w:spacing w:line="276" w:lineRule="auto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D818B6">
              <w:rPr>
                <w:rFonts w:ascii="Times New Roman" w:hAnsi="Times New Roman" w:cs="Times New Roman"/>
                <w:b/>
                <w:sz w:val="40"/>
                <w:szCs w:val="40"/>
              </w:rPr>
              <w:t>Чикуленко М.Н.</w:t>
            </w:r>
          </w:p>
          <w:p w:rsidR="00D818B6" w:rsidRPr="00D818B6" w:rsidRDefault="00D818B6" w:rsidP="005F231F">
            <w:pPr>
              <w:spacing w:line="276" w:lineRule="auto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559" w:type="dxa"/>
          </w:tcPr>
          <w:p w:rsidR="005F231F" w:rsidRPr="00D818B6" w:rsidRDefault="005F231F" w:rsidP="005F231F">
            <w:pPr>
              <w:spacing w:line="276" w:lineRule="auto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559" w:type="dxa"/>
          </w:tcPr>
          <w:p w:rsidR="005F231F" w:rsidRPr="00D818B6" w:rsidRDefault="005F231F" w:rsidP="005F231F">
            <w:pPr>
              <w:spacing w:line="276" w:lineRule="auto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D818B6">
              <w:rPr>
                <w:rFonts w:ascii="Times New Roman" w:hAnsi="Times New Roman" w:cs="Times New Roman"/>
                <w:b/>
                <w:sz w:val="40"/>
                <w:szCs w:val="40"/>
              </w:rPr>
              <w:t>////////////</w:t>
            </w:r>
          </w:p>
          <w:p w:rsidR="005F231F" w:rsidRPr="00D818B6" w:rsidRDefault="005F231F" w:rsidP="00D818B6">
            <w:pPr>
              <w:spacing w:line="276" w:lineRule="auto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D818B6">
              <w:rPr>
                <w:rFonts w:ascii="Times New Roman" w:hAnsi="Times New Roman" w:cs="Times New Roman"/>
                <w:b/>
                <w:sz w:val="40"/>
                <w:szCs w:val="40"/>
              </w:rPr>
              <w:t>////////////</w:t>
            </w:r>
          </w:p>
        </w:tc>
        <w:tc>
          <w:tcPr>
            <w:tcW w:w="1701" w:type="dxa"/>
          </w:tcPr>
          <w:p w:rsidR="005F231F" w:rsidRPr="00D818B6" w:rsidRDefault="005F231F" w:rsidP="005F231F">
            <w:pPr>
              <w:spacing w:line="276" w:lineRule="auto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661" w:type="dxa"/>
          </w:tcPr>
          <w:p w:rsidR="005F231F" w:rsidRPr="00D818B6" w:rsidRDefault="005F231F" w:rsidP="005F231F">
            <w:pPr>
              <w:spacing w:line="276" w:lineRule="auto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  <w:tr w:rsidR="005F231F" w:rsidRPr="00D818B6" w:rsidTr="00D818B6">
        <w:tc>
          <w:tcPr>
            <w:tcW w:w="538" w:type="dxa"/>
          </w:tcPr>
          <w:p w:rsidR="005F231F" w:rsidRPr="00D818B6" w:rsidRDefault="005F231F" w:rsidP="005F231F">
            <w:pPr>
              <w:spacing w:line="276" w:lineRule="auto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D818B6">
              <w:rPr>
                <w:rFonts w:ascii="Times New Roman" w:hAnsi="Times New Roman" w:cs="Times New Roman"/>
                <w:b/>
                <w:sz w:val="40"/>
                <w:szCs w:val="40"/>
              </w:rPr>
              <w:t>3</w:t>
            </w:r>
            <w:r w:rsidR="00D818B6">
              <w:rPr>
                <w:rFonts w:ascii="Times New Roman" w:hAnsi="Times New Roman" w:cs="Times New Roman"/>
                <w:b/>
                <w:sz w:val="40"/>
                <w:szCs w:val="40"/>
              </w:rPr>
              <w:t>.</w:t>
            </w:r>
          </w:p>
        </w:tc>
        <w:tc>
          <w:tcPr>
            <w:tcW w:w="3431" w:type="dxa"/>
          </w:tcPr>
          <w:p w:rsidR="005F231F" w:rsidRPr="00D818B6" w:rsidRDefault="005F231F" w:rsidP="005F231F">
            <w:pPr>
              <w:spacing w:line="276" w:lineRule="auto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D818B6">
              <w:rPr>
                <w:rFonts w:ascii="Times New Roman" w:hAnsi="Times New Roman" w:cs="Times New Roman"/>
                <w:b/>
                <w:sz w:val="40"/>
                <w:szCs w:val="40"/>
              </w:rPr>
              <w:t>Гаджиева П.А.</w:t>
            </w:r>
          </w:p>
          <w:p w:rsidR="005F231F" w:rsidRDefault="005F231F" w:rsidP="005F231F">
            <w:pPr>
              <w:spacing w:line="276" w:lineRule="auto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proofErr w:type="spellStart"/>
            <w:r w:rsidRPr="00D818B6">
              <w:rPr>
                <w:rFonts w:ascii="Times New Roman" w:hAnsi="Times New Roman" w:cs="Times New Roman"/>
                <w:b/>
                <w:sz w:val="40"/>
                <w:szCs w:val="40"/>
              </w:rPr>
              <w:t>Баганова</w:t>
            </w:r>
            <w:proofErr w:type="spellEnd"/>
            <w:r w:rsidRPr="00D818B6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Р.А.</w:t>
            </w:r>
          </w:p>
          <w:p w:rsidR="00D818B6" w:rsidRPr="00D818B6" w:rsidRDefault="00D818B6" w:rsidP="005F231F">
            <w:pPr>
              <w:spacing w:line="276" w:lineRule="auto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559" w:type="dxa"/>
          </w:tcPr>
          <w:p w:rsidR="005F231F" w:rsidRPr="00D818B6" w:rsidRDefault="005F231F" w:rsidP="005F231F">
            <w:pPr>
              <w:spacing w:line="276" w:lineRule="auto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559" w:type="dxa"/>
          </w:tcPr>
          <w:p w:rsidR="005F231F" w:rsidRPr="00D818B6" w:rsidRDefault="005F231F" w:rsidP="005F231F">
            <w:pPr>
              <w:spacing w:line="276" w:lineRule="auto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701" w:type="dxa"/>
          </w:tcPr>
          <w:p w:rsidR="005F231F" w:rsidRPr="00D818B6" w:rsidRDefault="005F231F" w:rsidP="005F231F">
            <w:pPr>
              <w:spacing w:line="276" w:lineRule="auto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D818B6">
              <w:rPr>
                <w:rFonts w:ascii="Times New Roman" w:hAnsi="Times New Roman" w:cs="Times New Roman"/>
                <w:b/>
                <w:sz w:val="40"/>
                <w:szCs w:val="40"/>
              </w:rPr>
              <w:t>/////////////</w:t>
            </w:r>
          </w:p>
          <w:p w:rsidR="005F231F" w:rsidRPr="00D818B6" w:rsidRDefault="005F231F" w:rsidP="00D818B6">
            <w:pPr>
              <w:spacing w:line="276" w:lineRule="auto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D818B6">
              <w:rPr>
                <w:rFonts w:ascii="Times New Roman" w:hAnsi="Times New Roman" w:cs="Times New Roman"/>
                <w:b/>
                <w:sz w:val="40"/>
                <w:szCs w:val="40"/>
              </w:rPr>
              <w:t>/////////////</w:t>
            </w:r>
          </w:p>
        </w:tc>
        <w:tc>
          <w:tcPr>
            <w:tcW w:w="1661" w:type="dxa"/>
          </w:tcPr>
          <w:p w:rsidR="005F231F" w:rsidRPr="00D818B6" w:rsidRDefault="005F231F" w:rsidP="005F231F">
            <w:pPr>
              <w:spacing w:line="276" w:lineRule="auto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</w:tbl>
    <w:p w:rsidR="005F231F" w:rsidRPr="00D818B6" w:rsidRDefault="005F231F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5F231F" w:rsidRPr="00D818B6" w:rsidSect="00945576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F1577"/>
    <w:multiLevelType w:val="multilevel"/>
    <w:tmpl w:val="38A0B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1F0A8E"/>
    <w:multiLevelType w:val="multilevel"/>
    <w:tmpl w:val="3E244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F7A71AC"/>
    <w:multiLevelType w:val="multilevel"/>
    <w:tmpl w:val="66BE0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241C54"/>
    <w:rsid w:val="00241C54"/>
    <w:rsid w:val="00414EDC"/>
    <w:rsid w:val="0045274C"/>
    <w:rsid w:val="00522ACC"/>
    <w:rsid w:val="005F231F"/>
    <w:rsid w:val="00940521"/>
    <w:rsid w:val="00945576"/>
    <w:rsid w:val="009B74F7"/>
    <w:rsid w:val="00D818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7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23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5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url?q=http://parta1.com/file.php/id/f25769-file-original.docx&amp;sa=D&amp;ust=15425849386090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817</Words>
  <Characters>4661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МБДОУ 41</cp:lastModifiedBy>
  <cp:revision>6</cp:revision>
  <dcterms:created xsi:type="dcterms:W3CDTF">2020-10-11T15:43:00Z</dcterms:created>
  <dcterms:modified xsi:type="dcterms:W3CDTF">2022-04-05T09:11:00Z</dcterms:modified>
</cp:coreProperties>
</file>